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9E462" w14:textId="2814B01D" w:rsidR="00F41549" w:rsidRPr="00523418" w:rsidRDefault="00F41549" w:rsidP="00F41549">
      <w:pPr>
        <w:pStyle w:val="Heading1"/>
        <w:rPr>
          <w:b/>
        </w:rPr>
      </w:pPr>
      <w:r w:rsidRPr="00523418">
        <w:rPr>
          <w:b/>
        </w:rPr>
        <w:t xml:space="preserve">Publications </w:t>
      </w:r>
      <w:r>
        <w:rPr>
          <w:b/>
        </w:rPr>
        <w:t xml:space="preserve">in review 2025- </w:t>
      </w:r>
      <w:r w:rsidRPr="00523418">
        <w:rPr>
          <w:b/>
        </w:rPr>
        <w:t>O’Brien, E.</w:t>
      </w:r>
    </w:p>
    <w:p w14:paraId="555B52A6" w14:textId="77777777" w:rsidR="00F41549" w:rsidRDefault="00F41549" w:rsidP="00F41549">
      <w:pPr>
        <w:rPr>
          <w:rFonts w:cs="Arial"/>
          <w:b/>
          <w:sz w:val="22"/>
        </w:rPr>
      </w:pPr>
    </w:p>
    <w:p w14:paraId="2B7E9C59" w14:textId="77777777" w:rsidR="00F41549" w:rsidRPr="00523418" w:rsidRDefault="00F41549" w:rsidP="00F41549">
      <w:pPr>
        <w:pStyle w:val="Heading2"/>
        <w:rPr>
          <w:b/>
        </w:rPr>
      </w:pPr>
      <w:r w:rsidRPr="00523418">
        <w:rPr>
          <w:b/>
        </w:rPr>
        <w:t>Journals</w:t>
      </w:r>
    </w:p>
    <w:p w14:paraId="0BBA05F0" w14:textId="29ED4887" w:rsidR="005173E4" w:rsidRPr="00454BE5" w:rsidRDefault="005173E4" w:rsidP="005173E4">
      <w:pPr>
        <w:spacing w:line="360" w:lineRule="auto"/>
        <w:rPr>
          <w:rFonts w:cstheme="minorHAnsi"/>
          <w:szCs w:val="24"/>
          <w:lang w:val="en-GB"/>
        </w:rPr>
      </w:pPr>
      <w:r w:rsidRPr="00454BE5">
        <w:rPr>
          <w:rFonts w:cs="Calibri"/>
          <w:b/>
          <w:lang w:val="en-GB"/>
        </w:rPr>
        <w:t>O’Brien, E.,</w:t>
      </w:r>
      <w:r w:rsidRPr="00454BE5">
        <w:rPr>
          <w:rFonts w:cs="Calibri"/>
          <w:lang w:val="en-GB"/>
        </w:rPr>
        <w:t xml:space="preserve"> Daniela, L., </w:t>
      </w:r>
      <w:r w:rsidRPr="00454BE5">
        <w:rPr>
          <w:rFonts w:eastAsiaTheme="minorEastAsia" w:cs="Calibri"/>
          <w:lang w:val="en-GB"/>
        </w:rPr>
        <w:t>Sanz Prieto</w:t>
      </w:r>
      <w:r w:rsidRPr="00454BE5">
        <w:rPr>
          <w:rFonts w:cs="Calibri"/>
          <w:lang w:val="en-GB"/>
        </w:rPr>
        <w:t xml:space="preserve">, M., </w:t>
      </w:r>
      <w:r w:rsidRPr="00454BE5">
        <w:rPr>
          <w:rFonts w:eastAsiaTheme="minorEastAsia" w:cs="Calibri"/>
          <w:lang w:val="en-GB"/>
        </w:rPr>
        <w:t xml:space="preserve">de Pablo </w:t>
      </w:r>
      <w:proofErr w:type="spellStart"/>
      <w:r w:rsidRPr="00454BE5">
        <w:rPr>
          <w:rFonts w:eastAsiaTheme="minorEastAsia" w:cs="Calibri"/>
          <w:lang w:val="en-GB"/>
        </w:rPr>
        <w:t>Gonza</w:t>
      </w:r>
      <w:proofErr w:type="spellEnd"/>
      <w:r w:rsidRPr="00454BE5">
        <w:rPr>
          <w:rFonts w:cs="Calibri"/>
          <w:lang w:val="en-GB"/>
        </w:rPr>
        <w:t>, G.M., (under review) Large scale approaches to fostering Digital,  AI, Ethical and Human competencies to address the Current and Futures Challenges facing Digital education leaders, ECNU Review of Education 2025</w:t>
      </w:r>
      <w:r>
        <w:rPr>
          <w:rFonts w:cs="Calibri"/>
          <w:lang w:val="en-GB"/>
        </w:rPr>
        <w:t xml:space="preserve"> </w:t>
      </w:r>
      <w:r w:rsidRPr="00454BE5">
        <w:rPr>
          <w:rFonts w:cstheme="minorHAnsi"/>
          <w:szCs w:val="24"/>
          <w:lang w:val="en-GB"/>
        </w:rPr>
        <w:t>(IF</w:t>
      </w:r>
      <w:r>
        <w:rPr>
          <w:rFonts w:cstheme="minorHAnsi"/>
          <w:szCs w:val="24"/>
          <w:lang w:val="en-GB"/>
        </w:rPr>
        <w:t xml:space="preserve"> 2.7;</w:t>
      </w:r>
      <w:r w:rsidRPr="00454BE5">
        <w:rPr>
          <w:rFonts w:cstheme="minorHAnsi"/>
          <w:szCs w:val="24"/>
          <w:lang w:val="en-GB"/>
        </w:rPr>
        <w:t xml:space="preserve">) </w:t>
      </w:r>
      <w:hyperlink r:id="rId4" w:history="1"/>
    </w:p>
    <w:p w14:paraId="79286D70" w14:textId="77777777" w:rsidR="005173E4" w:rsidRPr="00454BE5" w:rsidRDefault="005173E4" w:rsidP="005173E4">
      <w:pPr>
        <w:spacing w:line="360" w:lineRule="auto"/>
        <w:rPr>
          <w:rFonts w:cstheme="minorHAnsi"/>
          <w:szCs w:val="24"/>
          <w:lang w:val="en-GB"/>
        </w:rPr>
      </w:pPr>
      <w:r w:rsidRPr="00454BE5">
        <w:rPr>
          <w:rFonts w:cs="Calibri"/>
          <w:lang w:val="en-GB"/>
        </w:rPr>
        <w:t xml:space="preserve">O </w:t>
      </w:r>
      <w:proofErr w:type="spellStart"/>
      <w:r w:rsidRPr="00454BE5">
        <w:rPr>
          <w:rFonts w:cs="Calibri"/>
          <w:lang w:val="en-GB"/>
        </w:rPr>
        <w:t>Ceallaigh</w:t>
      </w:r>
      <w:proofErr w:type="spellEnd"/>
      <w:r w:rsidRPr="00454BE5">
        <w:rPr>
          <w:rFonts w:cs="Calibri"/>
          <w:lang w:val="en-GB"/>
        </w:rPr>
        <w:t xml:space="preserve">, T.J., </w:t>
      </w:r>
      <w:r w:rsidRPr="00454BE5">
        <w:rPr>
          <w:rFonts w:cs="Calibri"/>
          <w:b/>
          <w:lang w:val="en-GB"/>
        </w:rPr>
        <w:t>O’Brien, E.,</w:t>
      </w:r>
      <w:r w:rsidRPr="00454BE5">
        <w:rPr>
          <w:rFonts w:cs="Calibri"/>
          <w:lang w:val="en-GB"/>
        </w:rPr>
        <w:t xml:space="preserve"> </w:t>
      </w:r>
      <w:proofErr w:type="spellStart"/>
      <w:r w:rsidRPr="00454BE5">
        <w:rPr>
          <w:rFonts w:cs="Calibri"/>
          <w:lang w:val="en-GB"/>
        </w:rPr>
        <w:t>Tomte</w:t>
      </w:r>
      <w:proofErr w:type="spellEnd"/>
      <w:r w:rsidRPr="00454BE5">
        <w:rPr>
          <w:rFonts w:cs="Calibri"/>
          <w:lang w:val="en-GB"/>
        </w:rPr>
        <w:t xml:space="preserve">, C., </w:t>
      </w:r>
      <w:proofErr w:type="spellStart"/>
      <w:r w:rsidRPr="00454BE5">
        <w:rPr>
          <w:rFonts w:cs="Calibri"/>
          <w:lang w:val="en-GB"/>
        </w:rPr>
        <w:t>Kulakiz</w:t>
      </w:r>
      <w:proofErr w:type="spellEnd"/>
      <w:r w:rsidRPr="00454BE5">
        <w:rPr>
          <w:rFonts w:cs="Calibri"/>
          <w:lang w:val="en-GB"/>
        </w:rPr>
        <w:t xml:space="preserve">, T., Connelly, C. (under review) Rethinking Teacher Education in an AI World: Perceptions, Readiness and Institutional Support for Generative AI Integration, European Journal of Teacher Education Special Issue </w:t>
      </w:r>
      <w:r w:rsidRPr="00454BE5">
        <w:rPr>
          <w:rFonts w:cs="Calibri"/>
          <w:iCs/>
          <w:lang w:val="en-GB"/>
        </w:rPr>
        <w:t>'Charting New Territories: Artificial Intelligence in the Context of Teacher Education</w:t>
      </w:r>
      <w:r>
        <w:rPr>
          <w:rFonts w:cs="Calibri"/>
          <w:iCs/>
          <w:lang w:val="en-GB"/>
        </w:rPr>
        <w:t xml:space="preserve"> (</w:t>
      </w:r>
      <w:r w:rsidRPr="00454BE5">
        <w:rPr>
          <w:rFonts w:cstheme="minorHAnsi"/>
          <w:szCs w:val="24"/>
          <w:lang w:val="en-GB"/>
        </w:rPr>
        <w:t>IF</w:t>
      </w:r>
      <w:r>
        <w:rPr>
          <w:rFonts w:cstheme="minorHAnsi"/>
          <w:szCs w:val="24"/>
          <w:lang w:val="en-GB"/>
        </w:rPr>
        <w:t xml:space="preserve"> 3.0; SNP 3.5; SJR 2.6</w:t>
      </w:r>
      <w:r w:rsidRPr="00454BE5">
        <w:rPr>
          <w:rFonts w:cstheme="minorHAnsi"/>
          <w:szCs w:val="24"/>
          <w:lang w:val="en-GB"/>
        </w:rPr>
        <w:t xml:space="preserve">) </w:t>
      </w:r>
      <w:hyperlink r:id="rId5" w:history="1"/>
    </w:p>
    <w:p w14:paraId="7C97CE27" w14:textId="77777777" w:rsidR="00F41549" w:rsidRDefault="005173E4" w:rsidP="005173E4">
      <w:pPr>
        <w:spacing w:line="360" w:lineRule="auto"/>
        <w:rPr>
          <w:rFonts w:cstheme="minorHAnsi"/>
          <w:szCs w:val="24"/>
          <w:lang w:val="en-GB"/>
        </w:rPr>
      </w:pPr>
      <w:r w:rsidRPr="00454BE5">
        <w:rPr>
          <w:rFonts w:cs="Calibri"/>
          <w:b/>
          <w:lang w:val="en-GB"/>
        </w:rPr>
        <w:t>O’Brien, E.,</w:t>
      </w:r>
      <w:r w:rsidRPr="00454BE5">
        <w:rPr>
          <w:rFonts w:cs="Calibri"/>
          <w:lang w:val="en-GB"/>
        </w:rPr>
        <w:t xml:space="preserve"> Daniela, L., </w:t>
      </w:r>
      <w:r w:rsidRPr="00454BE5">
        <w:rPr>
          <w:rFonts w:eastAsiaTheme="minorEastAsia" w:cs="Calibri"/>
          <w:lang w:val="en-GB"/>
        </w:rPr>
        <w:t>Sanz Prieto</w:t>
      </w:r>
      <w:r w:rsidRPr="00454BE5">
        <w:rPr>
          <w:rFonts w:cs="Calibri"/>
          <w:lang w:val="en-GB"/>
        </w:rPr>
        <w:t xml:space="preserve">, M., </w:t>
      </w:r>
      <w:r w:rsidRPr="00454BE5">
        <w:rPr>
          <w:rFonts w:eastAsiaTheme="minorEastAsia" w:cs="Calibri"/>
          <w:lang w:val="en-GB"/>
        </w:rPr>
        <w:t xml:space="preserve">de Pablo </w:t>
      </w:r>
      <w:proofErr w:type="spellStart"/>
      <w:r w:rsidRPr="00454BE5">
        <w:rPr>
          <w:rFonts w:eastAsiaTheme="minorEastAsia" w:cs="Calibri"/>
          <w:lang w:val="en-GB"/>
        </w:rPr>
        <w:t>Gonza</w:t>
      </w:r>
      <w:proofErr w:type="spellEnd"/>
      <w:r w:rsidRPr="00454BE5">
        <w:rPr>
          <w:rFonts w:cs="Calibri"/>
          <w:lang w:val="en-GB"/>
        </w:rPr>
        <w:t xml:space="preserve">, G.M., (under review) Becoming an educator in a digital era: Digital, transversal and leadership skills to support digital transformation readiness, </w:t>
      </w:r>
      <w:r w:rsidRPr="008D6CAE">
        <w:rPr>
          <w:rFonts w:cs="Calibri"/>
          <w:lang w:val="en-GB"/>
        </w:rPr>
        <w:t>European Journal of Teacher Education</w:t>
      </w:r>
      <w:r w:rsidRPr="00454BE5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>(</w:t>
      </w:r>
      <w:r w:rsidRPr="00454BE5">
        <w:rPr>
          <w:rFonts w:cstheme="minorHAnsi"/>
          <w:szCs w:val="24"/>
          <w:lang w:val="en-GB"/>
        </w:rPr>
        <w:t>IF</w:t>
      </w:r>
      <w:r>
        <w:rPr>
          <w:rFonts w:cstheme="minorHAnsi"/>
          <w:szCs w:val="24"/>
          <w:lang w:val="en-GB"/>
        </w:rPr>
        <w:t xml:space="preserve"> 3.0; SNP 3.5; SJR 2.6</w:t>
      </w:r>
      <w:r w:rsidRPr="00454BE5">
        <w:rPr>
          <w:rFonts w:cstheme="minorHAnsi"/>
          <w:szCs w:val="24"/>
          <w:lang w:val="en-GB"/>
        </w:rPr>
        <w:t>)</w:t>
      </w:r>
    </w:p>
    <w:p w14:paraId="1EFB5980" w14:textId="1CA0641D" w:rsidR="005173E4" w:rsidRPr="00F41549" w:rsidRDefault="00F41549" w:rsidP="00F41549">
      <w:pPr>
        <w:pStyle w:val="Heading2"/>
        <w:rPr>
          <w:rFonts w:cs="Calibri"/>
          <w:b/>
          <w:szCs w:val="22"/>
          <w:lang w:val="en-GB"/>
        </w:rPr>
      </w:pPr>
      <w:r w:rsidRPr="00F41549">
        <w:rPr>
          <w:b/>
          <w:lang w:val="en-GB"/>
        </w:rPr>
        <w:t>Conference</w:t>
      </w:r>
      <w:r>
        <w:rPr>
          <w:b/>
          <w:lang w:val="en-GB"/>
        </w:rPr>
        <w:t>s</w:t>
      </w:r>
      <w:bookmarkStart w:id="0" w:name="_GoBack"/>
      <w:bookmarkEnd w:id="0"/>
    </w:p>
    <w:p w14:paraId="65988A5D" w14:textId="2BA54810" w:rsidR="00004875" w:rsidRDefault="005173E4" w:rsidP="005173E4">
      <w:r w:rsidRPr="00454BE5">
        <w:rPr>
          <w:rFonts w:cs="Calibri"/>
          <w:b/>
          <w:lang w:val="en-GB"/>
        </w:rPr>
        <w:t>O’Brien, E.,</w:t>
      </w:r>
      <w:r w:rsidRPr="00454BE5">
        <w:rPr>
          <w:rFonts w:cs="Calibri"/>
          <w:lang w:val="en-GB"/>
        </w:rPr>
        <w:t xml:space="preserve"> Daniela, L., </w:t>
      </w:r>
      <w:r w:rsidRPr="00454BE5">
        <w:rPr>
          <w:rFonts w:eastAsiaTheme="minorEastAsia" w:cs="Calibri"/>
          <w:lang w:val="en-GB"/>
        </w:rPr>
        <w:t>Sanz Prieto</w:t>
      </w:r>
      <w:r w:rsidRPr="00454BE5">
        <w:rPr>
          <w:rFonts w:cs="Calibri"/>
          <w:lang w:val="en-GB"/>
        </w:rPr>
        <w:t xml:space="preserve">, M., </w:t>
      </w:r>
      <w:r w:rsidRPr="00454BE5">
        <w:rPr>
          <w:rFonts w:eastAsiaTheme="minorEastAsia" w:cs="Calibri"/>
          <w:lang w:val="en-GB"/>
        </w:rPr>
        <w:t xml:space="preserve">de Pablo </w:t>
      </w:r>
      <w:proofErr w:type="spellStart"/>
      <w:r w:rsidRPr="00454BE5">
        <w:rPr>
          <w:rFonts w:eastAsiaTheme="minorEastAsia" w:cs="Calibri"/>
          <w:lang w:val="en-GB"/>
        </w:rPr>
        <w:t>Gonza</w:t>
      </w:r>
      <w:proofErr w:type="spellEnd"/>
      <w:r w:rsidRPr="00454BE5">
        <w:rPr>
          <w:rFonts w:cs="Calibri"/>
          <w:lang w:val="en-GB"/>
        </w:rPr>
        <w:t xml:space="preserve">, G.M., (under review) </w:t>
      </w:r>
      <w:r w:rsidRPr="00454BE5">
        <w:rPr>
          <w:rFonts w:asciiTheme="minorHAnsi" w:hAnsiTheme="minorHAnsi" w:cstheme="minorHAnsi"/>
          <w:lang w:val="en-GB"/>
        </w:rPr>
        <w:t>Easing technocentric tensions in an age of artificially: The role of professional learning in shaping the future, ATEE conference Dublin, 27</w:t>
      </w:r>
      <w:r w:rsidRPr="00454BE5">
        <w:rPr>
          <w:rFonts w:asciiTheme="minorHAnsi" w:hAnsiTheme="minorHAnsi" w:cstheme="minorHAnsi"/>
          <w:vertAlign w:val="superscript"/>
          <w:lang w:val="en-GB"/>
        </w:rPr>
        <w:t>th</w:t>
      </w:r>
      <w:r w:rsidRPr="00454BE5">
        <w:rPr>
          <w:rFonts w:asciiTheme="minorHAnsi" w:hAnsiTheme="minorHAnsi" w:cstheme="minorHAnsi"/>
          <w:lang w:val="en-GB"/>
        </w:rPr>
        <w:t xml:space="preserve"> August 2025</w:t>
      </w:r>
    </w:p>
    <w:sectPr w:rsidR="00004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75"/>
    <w:rsid w:val="00004875"/>
    <w:rsid w:val="005173E4"/>
    <w:rsid w:val="00F4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5E53"/>
  <w15:chartTrackingRefBased/>
  <w15:docId w15:val="{B265B89A-C6C6-4539-ADFE-D9278A0D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3E4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154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54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15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behalfof@manuscriptcentral.com" TargetMode="External"/><Relationship Id="rId4" Type="http://schemas.openxmlformats.org/officeDocument/2006/relationships/hyperlink" Target="mailto:onbehalfof@manuscriptcentr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O'Brien</dc:creator>
  <cp:keywords/>
  <dc:description/>
  <cp:lastModifiedBy>Emma O'Brien</cp:lastModifiedBy>
  <cp:revision>3</cp:revision>
  <dcterms:created xsi:type="dcterms:W3CDTF">2025-02-25T18:35:00Z</dcterms:created>
  <dcterms:modified xsi:type="dcterms:W3CDTF">2025-02-25T18:36:00Z</dcterms:modified>
</cp:coreProperties>
</file>