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23E2" w14:textId="425121D1" w:rsidR="00795580" w:rsidRPr="002A0AEB" w:rsidRDefault="00C86DB3" w:rsidP="00C86DB3">
      <w:pPr>
        <w:jc w:val="center"/>
        <w:rPr>
          <w:b/>
          <w:bCs/>
          <w:sz w:val="28"/>
          <w:szCs w:val="28"/>
          <w:lang w:val="en-US"/>
        </w:rPr>
      </w:pPr>
      <w:r w:rsidRPr="002A0AEB">
        <w:rPr>
          <w:b/>
          <w:bCs/>
          <w:sz w:val="28"/>
          <w:szCs w:val="28"/>
          <w:lang w:val="en-US"/>
        </w:rPr>
        <w:t>Taught MA Theses – MIRR</w:t>
      </w:r>
    </w:p>
    <w:p w14:paraId="4FFF59D1" w14:textId="3D8B2B17" w:rsidR="00C86DB3" w:rsidRDefault="00C86DB3" w:rsidP="00C86DB3">
      <w:pPr>
        <w:jc w:val="center"/>
        <w:rPr>
          <w:b/>
          <w:bCs/>
          <w:lang w:val="en-US"/>
        </w:rPr>
      </w:pPr>
    </w:p>
    <w:p w14:paraId="5A7F7D39" w14:textId="70F29332" w:rsidR="00C86DB3" w:rsidRDefault="009E26FA" w:rsidP="00C86DB3">
      <w:pPr>
        <w:rPr>
          <w:sz w:val="24"/>
        </w:rPr>
      </w:pPr>
      <w:r>
        <w:rPr>
          <w:sz w:val="24"/>
        </w:rPr>
        <w:t xml:space="preserve">MA </w:t>
      </w:r>
      <w:r w:rsidR="00C86DB3">
        <w:rPr>
          <w:sz w:val="24"/>
        </w:rPr>
        <w:t>Taught theses</w:t>
      </w:r>
      <w:r>
        <w:rPr>
          <w:sz w:val="24"/>
        </w:rPr>
        <w:t xml:space="preserve"> from 202</w:t>
      </w:r>
      <w:r w:rsidR="00496CE6">
        <w:rPr>
          <w:sz w:val="24"/>
        </w:rPr>
        <w:t>3</w:t>
      </w:r>
      <w:r w:rsidR="00C86DB3">
        <w:rPr>
          <w:sz w:val="24"/>
        </w:rPr>
        <w:t xml:space="preserve"> are available to view in an internal collection on MIRR. We will no longer be receiving theses in print. The collection is only available to MIC staff and students. MIRR can be accessed via the library website:</w:t>
      </w:r>
    </w:p>
    <w:p w14:paraId="67F3C826" w14:textId="77777777" w:rsidR="00C86DB3" w:rsidRDefault="00C63D11" w:rsidP="00C86DB3">
      <w:pPr>
        <w:rPr>
          <w:rStyle w:val="Hyperlink"/>
          <w:sz w:val="24"/>
        </w:rPr>
      </w:pPr>
      <w:hyperlink r:id="rId5" w:history="1">
        <w:r w:rsidR="00C86DB3" w:rsidRPr="00174C3E">
          <w:rPr>
            <w:rStyle w:val="Hyperlink"/>
            <w:sz w:val="24"/>
          </w:rPr>
          <w:t>https://www.mic.ul.ie/library</w:t>
        </w:r>
      </w:hyperlink>
    </w:p>
    <w:p w14:paraId="3304B77D" w14:textId="2F6BE755" w:rsidR="0058518C" w:rsidRPr="002A0AEB" w:rsidRDefault="0058518C" w:rsidP="0058518C">
      <w:pPr>
        <w:rPr>
          <w:b/>
          <w:bCs/>
          <w:sz w:val="28"/>
          <w:szCs w:val="24"/>
        </w:rPr>
      </w:pPr>
      <w:r w:rsidRPr="002A0AEB">
        <w:rPr>
          <w:b/>
          <w:bCs/>
          <w:noProof/>
          <w:sz w:val="24"/>
          <w:szCs w:val="24"/>
          <w:highlight w:val="yellow"/>
        </w:rPr>
        <w:t>NB: The theses</w:t>
      </w:r>
      <w:r w:rsidR="00D44B76">
        <w:rPr>
          <w:b/>
          <w:bCs/>
          <w:noProof/>
          <w:sz w:val="24"/>
          <w:szCs w:val="24"/>
          <w:highlight w:val="yellow"/>
        </w:rPr>
        <w:t xml:space="preserve"> records</w:t>
      </w:r>
      <w:r w:rsidRPr="002A0AEB">
        <w:rPr>
          <w:b/>
          <w:bCs/>
          <w:noProof/>
          <w:sz w:val="24"/>
          <w:szCs w:val="24"/>
          <w:highlight w:val="yellow"/>
        </w:rPr>
        <w:t xml:space="preserve"> are only visible in the collection when </w:t>
      </w:r>
      <w:r w:rsidR="00D44B76">
        <w:rPr>
          <w:b/>
          <w:bCs/>
          <w:noProof/>
          <w:sz w:val="24"/>
          <w:szCs w:val="24"/>
          <w:highlight w:val="yellow"/>
        </w:rPr>
        <w:t>logged</w:t>
      </w:r>
      <w:r w:rsidRPr="002A0AEB">
        <w:rPr>
          <w:b/>
          <w:bCs/>
          <w:noProof/>
          <w:sz w:val="24"/>
          <w:szCs w:val="24"/>
          <w:highlight w:val="yellow"/>
        </w:rPr>
        <w:t xml:space="preserve"> in</w:t>
      </w:r>
      <w:r>
        <w:rPr>
          <w:b/>
          <w:bCs/>
          <w:noProof/>
          <w:sz w:val="24"/>
          <w:szCs w:val="24"/>
          <w:highlight w:val="yellow"/>
        </w:rPr>
        <w:t xml:space="preserve"> via Shibboleth</w:t>
      </w:r>
      <w:r w:rsidRPr="002A0AEB">
        <w:rPr>
          <w:b/>
          <w:bCs/>
          <w:noProof/>
          <w:sz w:val="24"/>
          <w:szCs w:val="24"/>
          <w:highlight w:val="yellow"/>
        </w:rPr>
        <w:t>.</w:t>
      </w:r>
    </w:p>
    <w:p w14:paraId="6EB1B8D9" w14:textId="77777777" w:rsidR="0058518C" w:rsidRDefault="0058518C" w:rsidP="00C86DB3">
      <w:pPr>
        <w:rPr>
          <w:sz w:val="24"/>
        </w:rPr>
      </w:pPr>
    </w:p>
    <w:p w14:paraId="0E524ED9" w14:textId="77777777" w:rsidR="00C86DB3" w:rsidRDefault="00C86DB3" w:rsidP="00C86DB3">
      <w:pPr>
        <w:rPr>
          <w:sz w:val="24"/>
        </w:rPr>
      </w:pPr>
      <w:r>
        <w:rPr>
          <w:noProof/>
          <w:lang w:eastAsia="en-IE"/>
        </w:rPr>
        <mc:AlternateContent>
          <mc:Choice Requires="wps">
            <w:drawing>
              <wp:anchor distT="0" distB="0" distL="114300" distR="114300" simplePos="0" relativeHeight="251659264" behindDoc="0" locked="0" layoutInCell="1" allowOverlap="1" wp14:anchorId="09693E5B" wp14:editId="2589CFCC">
                <wp:simplePos x="0" y="0"/>
                <wp:positionH relativeFrom="column">
                  <wp:posOffset>2152650</wp:posOffset>
                </wp:positionH>
                <wp:positionV relativeFrom="paragraph">
                  <wp:posOffset>1337310</wp:posOffset>
                </wp:positionV>
                <wp:extent cx="619125" cy="438150"/>
                <wp:effectExtent l="0" t="0" r="28575" b="19050"/>
                <wp:wrapNone/>
                <wp:docPr id="8" name="Oval 8"/>
                <wp:cNvGraphicFramePr/>
                <a:graphic xmlns:a="http://schemas.openxmlformats.org/drawingml/2006/main">
                  <a:graphicData uri="http://schemas.microsoft.com/office/word/2010/wordprocessingShape">
                    <wps:wsp>
                      <wps:cNvSpPr/>
                      <wps:spPr>
                        <a:xfrm>
                          <a:off x="0" y="0"/>
                          <a:ext cx="619125" cy="4381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433796" id="Oval 8" o:spid="_x0000_s1026" style="position:absolute;margin-left:169.5pt;margin-top:105.3pt;width:48.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" filled="f" strokecolor="red" strokeweight="1pt">
                <v:stroke joinstyle="miter"/>
              </v:oval>
            </w:pict>
          </mc:Fallback>
        </mc:AlternateContent>
      </w:r>
      <w:r>
        <w:rPr>
          <w:noProof/>
          <w:lang w:eastAsia="en-IE"/>
        </w:rPr>
        <w:drawing>
          <wp:inline distT="0" distB="0" distL="0" distR="0" wp14:anchorId="32F59B6E" wp14:editId="13588808">
            <wp:extent cx="5731510" cy="184150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841500"/>
                    </a:xfrm>
                    <a:prstGeom prst="rect">
                      <a:avLst/>
                    </a:prstGeom>
                  </pic:spPr>
                </pic:pic>
              </a:graphicData>
            </a:graphic>
          </wp:inline>
        </w:drawing>
      </w:r>
    </w:p>
    <w:p w14:paraId="637310BC" w14:textId="4EC56E4E" w:rsidR="00C86DB3" w:rsidRPr="006F1816" w:rsidRDefault="00FB3DB9" w:rsidP="006F1816">
      <w:pPr>
        <w:pStyle w:val="ListParagraph"/>
        <w:numPr>
          <w:ilvl w:val="0"/>
          <w:numId w:val="1"/>
        </w:numPr>
        <w:rPr>
          <w:sz w:val="24"/>
        </w:rPr>
      </w:pPr>
      <w:r>
        <w:rPr>
          <w:sz w:val="24"/>
        </w:rPr>
        <w:t xml:space="preserve">Click on </w:t>
      </w:r>
      <w:r w:rsidR="006374CB" w:rsidRPr="00C63D11">
        <w:rPr>
          <w:b/>
          <w:bCs/>
          <w:sz w:val="24"/>
        </w:rPr>
        <w:t>L</w:t>
      </w:r>
      <w:r w:rsidR="00C86DB3" w:rsidRPr="00C63D11">
        <w:rPr>
          <w:b/>
          <w:bCs/>
          <w:sz w:val="24"/>
        </w:rPr>
        <w:t xml:space="preserve">og in </w:t>
      </w:r>
      <w:r w:rsidR="00C63D11" w:rsidRPr="00C63D11">
        <w:rPr>
          <w:b/>
          <w:bCs/>
          <w:sz w:val="24"/>
        </w:rPr>
        <w:t xml:space="preserve">with </w:t>
      </w:r>
      <w:r w:rsidR="00C86DB3" w:rsidRPr="00C63D11">
        <w:rPr>
          <w:b/>
          <w:bCs/>
          <w:sz w:val="24"/>
        </w:rPr>
        <w:t>Shibboleth</w:t>
      </w:r>
      <w:r w:rsidR="00C86DB3" w:rsidRPr="006F1816">
        <w:rPr>
          <w:sz w:val="24"/>
        </w:rPr>
        <w:t xml:space="preserve"> </w:t>
      </w:r>
      <w:r w:rsidR="00C63D11">
        <w:rPr>
          <w:sz w:val="24"/>
        </w:rPr>
        <w:t>and enter</w:t>
      </w:r>
      <w:r w:rsidR="00C86DB3" w:rsidRPr="006F1816">
        <w:rPr>
          <w:sz w:val="24"/>
        </w:rPr>
        <w:t xml:space="preserve"> </w:t>
      </w:r>
      <w:r w:rsidR="00B75A84" w:rsidRPr="006F1816">
        <w:rPr>
          <w:sz w:val="24"/>
        </w:rPr>
        <w:t xml:space="preserve">your </w:t>
      </w:r>
      <w:r w:rsidR="00C86DB3" w:rsidRPr="006F1816">
        <w:rPr>
          <w:sz w:val="24"/>
        </w:rPr>
        <w:t xml:space="preserve">MIC username and password. </w:t>
      </w:r>
    </w:p>
    <w:p w14:paraId="69AFA38D" w14:textId="77777777" w:rsidR="006F1816" w:rsidRDefault="006F1816" w:rsidP="00C86DB3">
      <w:pPr>
        <w:rPr>
          <w:sz w:val="24"/>
        </w:rPr>
      </w:pPr>
    </w:p>
    <w:p w14:paraId="5055DF6D" w14:textId="5BE36C94" w:rsidR="00C86DB3" w:rsidRDefault="00511A52" w:rsidP="00C86DB3">
      <w:pPr>
        <w:rPr>
          <w:noProof/>
        </w:rPr>
      </w:pPr>
      <w:r>
        <w:rPr>
          <w:noProof/>
        </w:rPr>
        <mc:AlternateContent>
          <mc:Choice Requires="wps">
            <w:drawing>
              <wp:anchor distT="0" distB="0" distL="114300" distR="114300" simplePos="0" relativeHeight="251661312" behindDoc="0" locked="0" layoutInCell="1" allowOverlap="1" wp14:anchorId="3EC952AA" wp14:editId="01162AAA">
                <wp:simplePos x="0" y="0"/>
                <wp:positionH relativeFrom="margin">
                  <wp:align>left</wp:align>
                </wp:positionH>
                <wp:positionV relativeFrom="paragraph">
                  <wp:posOffset>167005</wp:posOffset>
                </wp:positionV>
                <wp:extent cx="3390900" cy="790575"/>
                <wp:effectExtent l="0" t="0" r="19050" b="28575"/>
                <wp:wrapNone/>
                <wp:docPr id="4" name="Oval 4"/>
                <wp:cNvGraphicFramePr/>
                <a:graphic xmlns:a="http://schemas.openxmlformats.org/drawingml/2006/main">
                  <a:graphicData uri="http://schemas.microsoft.com/office/word/2010/wordprocessingShape">
                    <wps:wsp>
                      <wps:cNvSpPr/>
                      <wps:spPr>
                        <a:xfrm>
                          <a:off x="0" y="0"/>
                          <a:ext cx="3390900" cy="790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DBF262" id="Oval 4" o:spid="_x0000_s1026" style="position:absolute;margin-left:0;margin-top:13.15pt;width:267pt;height:62.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" filled="f" strokecolor="red" strokeweight="1pt">
                <v:stroke joinstyle="miter"/>
                <w10:wrap anchorx="margin"/>
              </v:oval>
            </w:pict>
          </mc:Fallback>
        </mc:AlternateContent>
      </w:r>
      <w:r w:rsidR="00C86DB3" w:rsidRPr="00C86DB3">
        <w:rPr>
          <w:noProof/>
        </w:rPr>
        <w:t xml:space="preserve"> </w:t>
      </w:r>
      <w:r w:rsidR="008B2CAF" w:rsidRPr="008B2CAF">
        <w:rPr>
          <w:noProof/>
        </w:rPr>
        <w:drawing>
          <wp:inline distT="0" distB="0" distL="0" distR="0" wp14:anchorId="43DCFA6D" wp14:editId="0F7FF334">
            <wp:extent cx="3105583" cy="34580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5583" cy="3458058"/>
                    </a:xfrm>
                    <a:prstGeom prst="rect">
                      <a:avLst/>
                    </a:prstGeom>
                  </pic:spPr>
                </pic:pic>
              </a:graphicData>
            </a:graphic>
          </wp:inline>
        </w:drawing>
      </w:r>
    </w:p>
    <w:p w14:paraId="4B30E5CC" w14:textId="77777777" w:rsidR="006F1816" w:rsidRDefault="006F1816" w:rsidP="00C86DB3">
      <w:pPr>
        <w:rPr>
          <w:noProof/>
        </w:rPr>
      </w:pPr>
    </w:p>
    <w:p w14:paraId="36CADA7C" w14:textId="469487F7" w:rsidR="00C86DB3" w:rsidRPr="006F1816" w:rsidRDefault="00D66589" w:rsidP="006F1816">
      <w:pPr>
        <w:pStyle w:val="ListParagraph"/>
        <w:numPr>
          <w:ilvl w:val="0"/>
          <w:numId w:val="1"/>
        </w:numPr>
        <w:rPr>
          <w:noProof/>
          <w:sz w:val="24"/>
          <w:szCs w:val="24"/>
        </w:rPr>
      </w:pPr>
      <w:r w:rsidRPr="006F1816">
        <w:rPr>
          <w:noProof/>
          <w:sz w:val="24"/>
          <w:szCs w:val="24"/>
        </w:rPr>
        <w:lastRenderedPageBreak/>
        <w:t xml:space="preserve">Scroll down under </w:t>
      </w:r>
      <w:r w:rsidRPr="006F1816">
        <w:rPr>
          <w:b/>
          <w:bCs/>
          <w:noProof/>
          <w:sz w:val="24"/>
          <w:szCs w:val="24"/>
        </w:rPr>
        <w:t xml:space="preserve">Communities in MIRR </w:t>
      </w:r>
      <w:r w:rsidRPr="006F1816">
        <w:rPr>
          <w:noProof/>
          <w:sz w:val="24"/>
          <w:szCs w:val="24"/>
        </w:rPr>
        <w:t>for the</w:t>
      </w:r>
      <w:r w:rsidR="00C86DB3" w:rsidRPr="006F1816">
        <w:rPr>
          <w:noProof/>
          <w:sz w:val="24"/>
          <w:szCs w:val="24"/>
        </w:rPr>
        <w:t xml:space="preserve"> Taught Masters Theses (Internal Collection)</w:t>
      </w:r>
      <w:r w:rsidRPr="006F1816">
        <w:rPr>
          <w:noProof/>
          <w:sz w:val="24"/>
          <w:szCs w:val="24"/>
        </w:rPr>
        <w:t xml:space="preserve">. </w:t>
      </w:r>
    </w:p>
    <w:p w14:paraId="48642151" w14:textId="734D8585" w:rsidR="002A0AEB" w:rsidRPr="002A0AEB" w:rsidRDefault="0052728E" w:rsidP="00C86DB3">
      <w:pPr>
        <w:rPr>
          <w:noProof/>
        </w:rPr>
      </w:pPr>
      <w:r>
        <w:rPr>
          <w:noProof/>
        </w:rPr>
        <mc:AlternateContent>
          <mc:Choice Requires="wps">
            <w:drawing>
              <wp:anchor distT="0" distB="0" distL="114300" distR="114300" simplePos="0" relativeHeight="251660288" behindDoc="0" locked="0" layoutInCell="1" allowOverlap="1" wp14:anchorId="00082B38" wp14:editId="1BE904BA">
                <wp:simplePos x="0" y="0"/>
                <wp:positionH relativeFrom="column">
                  <wp:posOffset>-57150</wp:posOffset>
                </wp:positionH>
                <wp:positionV relativeFrom="paragraph">
                  <wp:posOffset>2352676</wp:posOffset>
                </wp:positionV>
                <wp:extent cx="4629150" cy="628650"/>
                <wp:effectExtent l="0" t="0" r="19050" b="19050"/>
                <wp:wrapNone/>
                <wp:docPr id="6" name="Oval 6"/>
                <wp:cNvGraphicFramePr/>
                <a:graphic xmlns:a="http://schemas.openxmlformats.org/drawingml/2006/main">
                  <a:graphicData uri="http://schemas.microsoft.com/office/word/2010/wordprocessingShape">
                    <wps:wsp>
                      <wps:cNvSpPr/>
                      <wps:spPr>
                        <a:xfrm>
                          <a:off x="0" y="0"/>
                          <a:ext cx="4629150" cy="628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26231" id="Oval 6" o:spid="_x0000_s1026" style="position:absolute;margin-left:-4.5pt;margin-top:185.25pt;width:364.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" filled="f" strokecolor="#1f3763 [1604]" strokeweight="1pt">
                <v:stroke joinstyle="miter"/>
              </v:oval>
            </w:pict>
          </mc:Fallback>
        </mc:AlternateContent>
      </w:r>
      <w:r w:rsidRPr="0052728E">
        <w:rPr>
          <w:noProof/>
        </w:rPr>
        <w:drawing>
          <wp:inline distT="0" distB="0" distL="0" distR="0" wp14:anchorId="4C2B3894" wp14:editId="312674E3">
            <wp:extent cx="4658375" cy="30484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8375" cy="3048425"/>
                    </a:xfrm>
                    <a:prstGeom prst="rect">
                      <a:avLst/>
                    </a:prstGeom>
                  </pic:spPr>
                </pic:pic>
              </a:graphicData>
            </a:graphic>
          </wp:inline>
        </w:drawing>
      </w:r>
    </w:p>
    <w:p w14:paraId="5BE0EBC2" w14:textId="68555EBB" w:rsidR="002A0AEB" w:rsidRPr="007E48EB" w:rsidRDefault="002A0AEB" w:rsidP="007E48EB">
      <w:pPr>
        <w:pStyle w:val="ListParagraph"/>
        <w:numPr>
          <w:ilvl w:val="0"/>
          <w:numId w:val="1"/>
        </w:numPr>
        <w:rPr>
          <w:noProof/>
          <w:sz w:val="24"/>
          <w:szCs w:val="24"/>
        </w:rPr>
      </w:pPr>
      <w:r w:rsidRPr="007E48EB">
        <w:rPr>
          <w:noProof/>
          <w:sz w:val="24"/>
          <w:szCs w:val="24"/>
        </w:rPr>
        <w:t xml:space="preserve">Click on the course </w:t>
      </w:r>
      <w:r w:rsidR="008E7EEB">
        <w:rPr>
          <w:noProof/>
          <w:sz w:val="24"/>
          <w:szCs w:val="24"/>
        </w:rPr>
        <w:t>to see the theses in that collection. Click on the required thesis</w:t>
      </w:r>
      <w:r w:rsidR="0063276F">
        <w:rPr>
          <w:noProof/>
          <w:sz w:val="24"/>
          <w:szCs w:val="24"/>
        </w:rPr>
        <w:t xml:space="preserve"> title</w:t>
      </w:r>
      <w:r w:rsidRPr="007E48EB">
        <w:rPr>
          <w:noProof/>
          <w:sz w:val="24"/>
          <w:szCs w:val="24"/>
        </w:rPr>
        <w:t xml:space="preserve">. </w:t>
      </w:r>
      <w:r w:rsidR="00E224DB">
        <w:rPr>
          <w:noProof/>
          <w:sz w:val="24"/>
          <w:szCs w:val="24"/>
        </w:rPr>
        <w:t xml:space="preserve">Click on </w:t>
      </w:r>
      <w:r w:rsidR="00E224DB" w:rsidRPr="00825606">
        <w:rPr>
          <w:b/>
          <w:bCs/>
          <w:noProof/>
          <w:sz w:val="24"/>
          <w:szCs w:val="24"/>
        </w:rPr>
        <w:t>files</w:t>
      </w:r>
      <w:r w:rsidR="00E224DB">
        <w:rPr>
          <w:noProof/>
          <w:sz w:val="24"/>
          <w:szCs w:val="24"/>
        </w:rPr>
        <w:t xml:space="preserve"> to view document</w:t>
      </w:r>
    </w:p>
    <w:p w14:paraId="09BF7F5F" w14:textId="364D27FB" w:rsidR="002A0AEB" w:rsidRDefault="0058518C" w:rsidP="00C86DB3">
      <w:pPr>
        <w:rPr>
          <w:b/>
          <w:bCs/>
          <w:noProof/>
          <w:highlight w:val="yellow"/>
        </w:rPr>
      </w:pPr>
      <w:r w:rsidRPr="0058518C">
        <w:rPr>
          <w:b/>
          <w:bCs/>
          <w:noProof/>
        </w:rPr>
        <w:drawing>
          <wp:inline distT="0" distB="0" distL="0" distR="0" wp14:anchorId="49038626" wp14:editId="64830A54">
            <wp:extent cx="5731510" cy="345884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58845"/>
                    </a:xfrm>
                    <a:prstGeom prst="rect">
                      <a:avLst/>
                    </a:prstGeom>
                  </pic:spPr>
                </pic:pic>
              </a:graphicData>
            </a:graphic>
          </wp:inline>
        </w:drawing>
      </w:r>
    </w:p>
    <w:p w14:paraId="680D556B" w14:textId="1D187C86" w:rsidR="00D66589" w:rsidRPr="002A0AEB" w:rsidRDefault="00D66589" w:rsidP="00C86DB3">
      <w:pPr>
        <w:rPr>
          <w:b/>
          <w:bCs/>
          <w:sz w:val="28"/>
          <w:szCs w:val="24"/>
        </w:rPr>
      </w:pPr>
      <w:r w:rsidRPr="002A0AEB">
        <w:rPr>
          <w:b/>
          <w:bCs/>
          <w:noProof/>
          <w:sz w:val="24"/>
          <w:szCs w:val="24"/>
          <w:highlight w:val="yellow"/>
        </w:rPr>
        <w:t xml:space="preserve">NB: The theses are only visible in the collection when </w:t>
      </w:r>
      <w:r w:rsidR="00D44B76">
        <w:rPr>
          <w:b/>
          <w:bCs/>
          <w:noProof/>
          <w:sz w:val="24"/>
          <w:szCs w:val="24"/>
          <w:highlight w:val="yellow"/>
        </w:rPr>
        <w:t>logged i</w:t>
      </w:r>
      <w:r w:rsidRPr="002A0AEB">
        <w:rPr>
          <w:b/>
          <w:bCs/>
          <w:noProof/>
          <w:sz w:val="24"/>
          <w:szCs w:val="24"/>
          <w:highlight w:val="yellow"/>
        </w:rPr>
        <w:t>n</w:t>
      </w:r>
      <w:r w:rsidR="0058518C">
        <w:rPr>
          <w:b/>
          <w:bCs/>
          <w:noProof/>
          <w:sz w:val="24"/>
          <w:szCs w:val="24"/>
          <w:highlight w:val="yellow"/>
        </w:rPr>
        <w:t xml:space="preserve"> via Shibboleth</w:t>
      </w:r>
      <w:r w:rsidRPr="002A0AEB">
        <w:rPr>
          <w:b/>
          <w:bCs/>
          <w:noProof/>
          <w:sz w:val="24"/>
          <w:szCs w:val="24"/>
          <w:highlight w:val="yellow"/>
        </w:rPr>
        <w:t>.</w:t>
      </w:r>
    </w:p>
    <w:p w14:paraId="1F00D4DE" w14:textId="77777777" w:rsidR="00C86DB3" w:rsidRPr="00C86DB3" w:rsidRDefault="00C86DB3" w:rsidP="00C86DB3">
      <w:pPr>
        <w:rPr>
          <w:lang w:val="en-US"/>
        </w:rPr>
      </w:pPr>
    </w:p>
    <w:sectPr w:rsidR="00C86DB3" w:rsidRPr="00C86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7181"/>
    <w:multiLevelType w:val="hybridMultilevel"/>
    <w:tmpl w:val="34CE4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B3"/>
    <w:rsid w:val="0009662A"/>
    <w:rsid w:val="002A0AEB"/>
    <w:rsid w:val="00496CE6"/>
    <w:rsid w:val="00511A52"/>
    <w:rsid w:val="0052728E"/>
    <w:rsid w:val="0058518C"/>
    <w:rsid w:val="0063276F"/>
    <w:rsid w:val="006374CB"/>
    <w:rsid w:val="006F1816"/>
    <w:rsid w:val="00795580"/>
    <w:rsid w:val="007E48EB"/>
    <w:rsid w:val="00825606"/>
    <w:rsid w:val="008B2CAF"/>
    <w:rsid w:val="008E7EEB"/>
    <w:rsid w:val="009E26FA"/>
    <w:rsid w:val="009F31EA"/>
    <w:rsid w:val="009F4644"/>
    <w:rsid w:val="00B75A84"/>
    <w:rsid w:val="00C63D11"/>
    <w:rsid w:val="00C86DB3"/>
    <w:rsid w:val="00D44B76"/>
    <w:rsid w:val="00D66589"/>
    <w:rsid w:val="00E224DB"/>
    <w:rsid w:val="00FB3D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5C7C"/>
  <w15:chartTrackingRefBased/>
  <w15:docId w15:val="{91275F33-2871-4459-B266-BA30DC90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DB3"/>
    <w:rPr>
      <w:color w:val="0563C1" w:themeColor="hyperlink"/>
      <w:u w:val="single"/>
    </w:rPr>
  </w:style>
  <w:style w:type="paragraph" w:styleId="ListParagraph">
    <w:name w:val="List Paragraph"/>
    <w:basedOn w:val="Normal"/>
    <w:uiPriority w:val="34"/>
    <w:qFormat/>
    <w:rsid w:val="006F1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mic.ul.ie/libr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O'Connor</dc:creator>
  <cp:keywords/>
  <dc:description/>
  <cp:lastModifiedBy>Emma O'Connor</cp:lastModifiedBy>
  <cp:revision>21</cp:revision>
  <dcterms:created xsi:type="dcterms:W3CDTF">2024-03-25T14:29:00Z</dcterms:created>
  <dcterms:modified xsi:type="dcterms:W3CDTF">2026-01-26T11:57:00Z</dcterms:modified>
</cp:coreProperties>
</file>